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5708F4" w:rsidRPr="006C4803">
        <w:rPr>
          <w:b/>
          <w:sz w:val="30"/>
          <w:szCs w:val="30"/>
        </w:rPr>
        <w:t xml:space="preserve">педагошког </w:t>
      </w:r>
      <w:r w:rsidR="0035678B" w:rsidRPr="006C4803">
        <w:rPr>
          <w:b/>
          <w:sz w:val="30"/>
          <w:szCs w:val="30"/>
        </w:rPr>
        <w:t xml:space="preserve">рада </w:t>
      </w:r>
      <w:r w:rsidR="00E62E29" w:rsidRPr="006C4803">
        <w:rPr>
          <w:b/>
          <w:sz w:val="30"/>
          <w:szCs w:val="30"/>
        </w:rPr>
        <w:t>наставника теоријске наставе</w:t>
      </w:r>
      <w:r w:rsidR="006C4803" w:rsidRPr="006C4803">
        <w:rPr>
          <w:b/>
          <w:sz w:val="30"/>
          <w:szCs w:val="30"/>
        </w:rPr>
        <w:t xml:space="preserve"> </w:t>
      </w:r>
      <w:r w:rsidR="00396E8E" w:rsidRPr="00396E8E">
        <w:rPr>
          <w:b/>
          <w:sz w:val="30"/>
          <w:szCs w:val="30"/>
        </w:rPr>
        <w:t xml:space="preserve">на  специјалистичким струковним студијама </w:t>
      </w:r>
      <w:r w:rsidRPr="006C4803">
        <w:rPr>
          <w:b/>
          <w:sz w:val="30"/>
          <w:szCs w:val="30"/>
        </w:rPr>
        <w:t xml:space="preserve">у току </w:t>
      </w:r>
      <w:r w:rsidR="00D24A56" w:rsidRPr="006C4803">
        <w:rPr>
          <w:b/>
          <w:sz w:val="30"/>
          <w:szCs w:val="30"/>
        </w:rPr>
        <w:t>зимског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семестара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396E8E" w:rsidRPr="006C4803" w:rsidRDefault="00396E8E" w:rsidP="00606981">
      <w:pPr>
        <w:ind w:firstLine="0"/>
        <w:jc w:val="center"/>
        <w:rPr>
          <w:b/>
          <w:sz w:val="30"/>
          <w:szCs w:val="3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83680F">
        <w:rPr>
          <w:szCs w:val="24"/>
        </w:rPr>
        <w:t>јануарског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 w:rsidR="002A1AA3">
        <w:rPr>
          <w:szCs w:val="24"/>
        </w:rPr>
        <w:t xml:space="preserve">педагошки </w:t>
      </w:r>
      <w:r w:rsidRPr="0035678B">
        <w:rPr>
          <w:szCs w:val="24"/>
        </w:rPr>
        <w:t xml:space="preserve">рад наставника који су им држали теоријску наставу </w:t>
      </w:r>
      <w:r w:rsidR="00884642">
        <w:rPr>
          <w:szCs w:val="24"/>
        </w:rPr>
        <w:t xml:space="preserve">на </w:t>
      </w:r>
      <w:r w:rsidR="00884642">
        <w:rPr>
          <w:b/>
          <w:szCs w:val="24"/>
        </w:rPr>
        <w:t xml:space="preserve"> специјалистичким струковним студијама </w:t>
      </w:r>
      <w:r w:rsidRPr="0035678B">
        <w:rPr>
          <w:szCs w:val="24"/>
        </w:rPr>
        <w:t xml:space="preserve">у току </w:t>
      </w:r>
      <w:r w:rsidR="0083680F">
        <w:rPr>
          <w:szCs w:val="24"/>
        </w:rPr>
        <w:t>зимског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1A0814" w:rsidRDefault="001A0814" w:rsidP="002A1AA3">
      <w:pPr>
        <w:rPr>
          <w:szCs w:val="24"/>
        </w:rPr>
      </w:pPr>
    </w:p>
    <w:p w:rsidR="002A1AA3" w:rsidRDefault="002A1AA3" w:rsidP="002A1AA3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="006C4803" w:rsidRPr="006C4803">
        <w:rPr>
          <w:b/>
          <w:sz w:val="28"/>
          <w:szCs w:val="28"/>
        </w:rPr>
        <w:t xml:space="preserve"> </w:t>
      </w:r>
      <w:r w:rsidR="006C4803"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 w:rsidR="005A3BB6">
              <w:rPr>
                <w:rFonts w:eastAsia="Times New Roman"/>
                <w:szCs w:val="24"/>
              </w:rPr>
              <w:t>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6C4803" w:rsidRPr="0035678B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теоријске наставе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A1AA3" w:rsidRDefault="002A1AA3" w:rsidP="0035678B">
      <w:pPr>
        <w:rPr>
          <w:szCs w:val="24"/>
        </w:rPr>
      </w:pPr>
    </w:p>
    <w:p w:rsidR="006C4803" w:rsidRDefault="006C4803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</w:t>
      </w:r>
      <w:r w:rsidR="006C4803">
        <w:rPr>
          <w:b/>
          <w:szCs w:val="24"/>
        </w:rPr>
        <w:t xml:space="preserve">укупних </w:t>
      </w:r>
      <w:r w:rsidRPr="0035678B">
        <w:rPr>
          <w:b/>
          <w:szCs w:val="24"/>
        </w:rPr>
        <w:t>просечних оцена</w:t>
      </w:r>
      <w:r w:rsidR="00ED6916" w:rsidRPr="0035678B">
        <w:rPr>
          <w:b/>
          <w:szCs w:val="24"/>
        </w:rPr>
        <w:t xml:space="preserve"> наставника 4,</w:t>
      </w:r>
      <w:r w:rsidR="00884642">
        <w:rPr>
          <w:b/>
          <w:szCs w:val="24"/>
        </w:rPr>
        <w:t>60</w:t>
      </w:r>
      <w:r w:rsidR="00ED6916" w:rsidRPr="0035678B">
        <w:rPr>
          <w:szCs w:val="24"/>
        </w:rPr>
        <w:t xml:space="preserve">. </w:t>
      </w:r>
      <w:r w:rsidR="002A1AA3">
        <w:rPr>
          <w:szCs w:val="24"/>
        </w:rPr>
        <w:t xml:space="preserve"> </w:t>
      </w:r>
      <w:r w:rsidR="00ED6916" w:rsidRPr="0035678B">
        <w:rPr>
          <w:szCs w:val="24"/>
        </w:rPr>
        <w:t xml:space="preserve">Половина просечних оцена је мања, а </w:t>
      </w:r>
      <w:r w:rsidR="00ED6916" w:rsidRPr="004132B5">
        <w:rPr>
          <w:b/>
          <w:szCs w:val="24"/>
        </w:rPr>
        <w:t>половина просечних оцена је већа или једнака 4,</w:t>
      </w:r>
      <w:r w:rsidR="00884642">
        <w:rPr>
          <w:b/>
          <w:szCs w:val="24"/>
        </w:rPr>
        <w:t>72</w:t>
      </w:r>
      <w:r w:rsidR="0083680F">
        <w:rPr>
          <w:szCs w:val="24"/>
        </w:rPr>
        <w:t xml:space="preserve">. </w:t>
      </w:r>
      <w:r w:rsidR="002557AD">
        <w:rPr>
          <w:szCs w:val="24"/>
        </w:rPr>
        <w:t xml:space="preserve">Најнижа остварена </w:t>
      </w:r>
      <w:r w:rsidR="00DD2164">
        <w:rPr>
          <w:szCs w:val="24"/>
        </w:rPr>
        <w:t xml:space="preserve">просечна </w:t>
      </w:r>
      <w:r w:rsidR="002557AD">
        <w:rPr>
          <w:szCs w:val="24"/>
        </w:rPr>
        <w:t xml:space="preserve">оцена је </w:t>
      </w:r>
      <w:r w:rsidR="00884642">
        <w:rPr>
          <w:b/>
          <w:szCs w:val="24"/>
        </w:rPr>
        <w:t>3,23</w:t>
      </w:r>
      <w:r w:rsidR="0035678B">
        <w:rPr>
          <w:szCs w:val="24"/>
        </w:rPr>
        <w:t xml:space="preserve">, а највиша </w:t>
      </w:r>
      <w:r w:rsidR="0035678B" w:rsidRPr="004132B5">
        <w:rPr>
          <w:b/>
          <w:szCs w:val="24"/>
        </w:rPr>
        <w:t>5,00</w:t>
      </w:r>
      <w:r w:rsidR="0035678B">
        <w:rPr>
          <w:szCs w:val="24"/>
        </w:rPr>
        <w:t>.</w:t>
      </w:r>
    </w:p>
    <w:p w:rsidR="006C4803" w:rsidRDefault="006C4803" w:rsidP="0035678B">
      <w:pPr>
        <w:rPr>
          <w:szCs w:val="24"/>
        </w:rPr>
      </w:pPr>
    </w:p>
    <w:p w:rsidR="006C4803" w:rsidRPr="006C4803" w:rsidRDefault="00C70040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120650</wp:posOffset>
            </wp:positionV>
            <wp:extent cx="5060950" cy="3514725"/>
            <wp:effectExtent l="19050" t="0" r="635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06981" w:rsidRPr="004D080B" w:rsidRDefault="00606981" w:rsidP="0035678B">
      <w:pPr>
        <w:rPr>
          <w:szCs w:val="24"/>
        </w:rPr>
      </w:pPr>
    </w:p>
    <w:tbl>
      <w:tblPr>
        <w:tblpPr w:leftFromText="180" w:rightFromText="180" w:vertAnchor="text" w:horzAnchor="margin" w:tblpY="156"/>
        <w:tblW w:w="286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1417"/>
        <w:gridCol w:w="1446"/>
      </w:tblGrid>
      <w:tr w:rsidR="000D1BF0" w:rsidTr="000D1BF0">
        <w:trPr>
          <w:trHeight w:val="283"/>
          <w:tblHeader/>
        </w:trPr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50D22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</w:tc>
        <w:tc>
          <w:tcPr>
            <w:tcW w:w="1446" w:type="dxa"/>
            <w:shd w:val="clear" w:color="auto" w:fill="FFFFFF" w:themeFill="background1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50D22">
              <w:rPr>
                <w:rFonts w:eastAsia="Times New Roman"/>
                <w:b/>
                <w:bCs/>
                <w:color w:val="000000"/>
                <w:szCs w:val="24"/>
              </w:rPr>
              <w:t>Просечна оцена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16%</w:t>
            </w:r>
          </w:p>
        </w:tc>
        <w:tc>
          <w:tcPr>
            <w:tcW w:w="1446" w:type="dxa"/>
            <w:shd w:val="clear" w:color="auto" w:fill="FFA78B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3,23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21%</w:t>
            </w:r>
          </w:p>
        </w:tc>
        <w:tc>
          <w:tcPr>
            <w:tcW w:w="1446" w:type="dxa"/>
            <w:shd w:val="clear" w:color="auto" w:fill="FFD757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4,21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21%</w:t>
            </w:r>
          </w:p>
        </w:tc>
        <w:tc>
          <w:tcPr>
            <w:tcW w:w="1446" w:type="dxa"/>
            <w:shd w:val="clear" w:color="auto" w:fill="FFD757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4,38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21%</w:t>
            </w:r>
          </w:p>
        </w:tc>
        <w:tc>
          <w:tcPr>
            <w:tcW w:w="1446" w:type="dxa"/>
            <w:shd w:val="clear" w:color="auto" w:fill="FFD757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4,41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446" w:type="dxa"/>
            <w:shd w:val="clear" w:color="auto" w:fill="FFD757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4,50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16%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4,63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26%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4,72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4,88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29%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4,94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4,96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4,99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4,99</w:t>
            </w:r>
          </w:p>
        </w:tc>
      </w:tr>
      <w:tr w:rsidR="000D1BF0" w:rsidTr="00DD2164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29%</w:t>
            </w:r>
          </w:p>
        </w:tc>
        <w:tc>
          <w:tcPr>
            <w:tcW w:w="1446" w:type="dxa"/>
            <w:shd w:val="clear" w:color="auto" w:fill="92D050"/>
            <w:noWrap/>
            <w:vAlign w:val="center"/>
            <w:hideMark/>
          </w:tcPr>
          <w:p w:rsidR="000D1BF0" w:rsidRDefault="000D1BF0" w:rsidP="000D1BF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5,00</w:t>
            </w:r>
          </w:p>
        </w:tc>
      </w:tr>
    </w:tbl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0D1BF0" w:rsidRDefault="000D1BF0" w:rsidP="001A0814">
      <w:pPr>
        <w:ind w:firstLine="0"/>
        <w:jc w:val="center"/>
        <w:rPr>
          <w:b/>
          <w:sz w:val="28"/>
          <w:szCs w:val="28"/>
        </w:rPr>
        <w:sectPr w:rsidR="000D1BF0" w:rsidSect="000D1BF0">
          <w:headerReference w:type="default" r:id="rId10"/>
          <w:footerReference w:type="default" r:id="rId11"/>
          <w:type w:val="continuous"/>
          <w:pgSz w:w="11907" w:h="16839" w:code="9"/>
          <w:pgMar w:top="851" w:right="851" w:bottom="851" w:left="851" w:header="720" w:footer="720" w:gutter="0"/>
          <w:cols w:space="851"/>
          <w:docGrid w:linePitch="360"/>
        </w:sectPr>
      </w:pPr>
    </w:p>
    <w:p w:rsidR="000D1BF0" w:rsidRDefault="000D1BF0">
      <w:pPr>
        <w:spacing w:after="200"/>
        <w:ind w:firstLine="0"/>
        <w:jc w:val="left"/>
        <w:rPr>
          <w:b/>
          <w:sz w:val="28"/>
          <w:szCs w:val="28"/>
        </w:rPr>
      </w:pPr>
    </w:p>
    <w:p w:rsidR="000D1BF0" w:rsidRDefault="000D1BF0">
      <w:pPr>
        <w:spacing w:after="200"/>
        <w:ind w:firstLine="0"/>
        <w:jc w:val="left"/>
        <w:rPr>
          <w:b/>
          <w:sz w:val="28"/>
          <w:szCs w:val="28"/>
        </w:rPr>
      </w:pPr>
    </w:p>
    <w:p w:rsidR="000D1BF0" w:rsidRPr="000D1BF0" w:rsidRDefault="000D1BF0">
      <w:pPr>
        <w:spacing w:after="200"/>
        <w:ind w:firstLine="0"/>
        <w:jc w:val="left"/>
        <w:rPr>
          <w:b/>
          <w:sz w:val="28"/>
          <w:szCs w:val="28"/>
        </w:rPr>
      </w:pPr>
    </w:p>
    <w:p w:rsidR="000D1BF0" w:rsidRDefault="000D1BF0" w:rsidP="001A0814">
      <w:pPr>
        <w:spacing w:line="240" w:lineRule="auto"/>
        <w:ind w:firstLine="0"/>
        <w:jc w:val="center"/>
        <w:rPr>
          <w:rFonts w:eastAsia="Times New Roman"/>
          <w:b/>
        </w:rPr>
        <w:sectPr w:rsidR="000D1BF0" w:rsidSect="007B65BB">
          <w:type w:val="continuous"/>
          <w:pgSz w:w="11907" w:h="16839" w:code="9"/>
          <w:pgMar w:top="851" w:right="851" w:bottom="851" w:left="851" w:header="720" w:footer="720" w:gutter="0"/>
          <w:cols w:num="2" w:space="851"/>
          <w:docGrid w:linePitch="360"/>
        </w:sectPr>
      </w:pPr>
    </w:p>
    <w:tbl>
      <w:tblPr>
        <w:tblW w:w="1018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713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  <w:gridCol w:w="1088"/>
      </w:tblGrid>
      <w:tr w:rsidR="00DD2164" w:rsidRPr="00C70040" w:rsidTr="00DD2164">
        <w:trPr>
          <w:trHeight w:val="496"/>
        </w:trPr>
        <w:tc>
          <w:tcPr>
            <w:tcW w:w="1296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713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П1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П2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П3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П4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П5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П6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П7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П8</w:t>
            </w:r>
          </w:p>
        </w:tc>
        <w:tc>
          <w:tcPr>
            <w:tcW w:w="787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П9</w:t>
            </w:r>
          </w:p>
        </w:tc>
        <w:tc>
          <w:tcPr>
            <w:tcW w:w="789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П10</w:t>
            </w:r>
          </w:p>
        </w:tc>
        <w:tc>
          <w:tcPr>
            <w:tcW w:w="1088" w:type="dxa"/>
            <w:shd w:val="clear" w:color="auto" w:fill="DAEEF3" w:themeFill="accent5" w:themeFillTint="33"/>
            <w:vAlign w:val="center"/>
            <w:hideMark/>
          </w:tcPr>
          <w:p w:rsidR="001A0814" w:rsidRPr="00C70040" w:rsidRDefault="001A0814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C70040" w:rsidRPr="00C70040" w:rsidTr="00DD2164">
        <w:trPr>
          <w:trHeight w:val="506"/>
        </w:trPr>
        <w:tc>
          <w:tcPr>
            <w:tcW w:w="1296" w:type="dxa"/>
            <w:shd w:val="clear" w:color="auto" w:fill="F3F9FB"/>
            <w:vAlign w:val="center"/>
            <w:hideMark/>
          </w:tcPr>
          <w:p w:rsidR="00C70040" w:rsidRPr="00C70040" w:rsidRDefault="00C70040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713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4,49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4,56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4,75</w:t>
            </w:r>
          </w:p>
        </w:tc>
        <w:tc>
          <w:tcPr>
            <w:tcW w:w="787" w:type="dxa"/>
            <w:shd w:val="clear" w:color="auto" w:fill="92D050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4,53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4,54</w:t>
            </w:r>
          </w:p>
        </w:tc>
        <w:tc>
          <w:tcPr>
            <w:tcW w:w="787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787" w:type="dxa"/>
            <w:shd w:val="clear" w:color="auto" w:fill="FFA78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4,50</w:t>
            </w:r>
          </w:p>
        </w:tc>
        <w:tc>
          <w:tcPr>
            <w:tcW w:w="789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1088" w:type="dxa"/>
            <w:shd w:val="clear" w:color="auto" w:fill="F3F9F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4,60</w:t>
            </w:r>
          </w:p>
        </w:tc>
      </w:tr>
      <w:tr w:rsidR="00C70040" w:rsidRPr="00C70040" w:rsidTr="00C70040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C70040" w:rsidRPr="00C70040" w:rsidRDefault="00C70040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4,72</w:t>
            </w:r>
          </w:p>
        </w:tc>
      </w:tr>
      <w:tr w:rsidR="00C70040" w:rsidRPr="00C70040" w:rsidTr="00C70040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C70040" w:rsidRPr="00C70040" w:rsidRDefault="00C70040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Модус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4,99</w:t>
            </w:r>
          </w:p>
        </w:tc>
      </w:tr>
      <w:tr w:rsidR="00C70040" w:rsidRPr="00C70040" w:rsidTr="00DD2164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C70040" w:rsidRPr="00C70040" w:rsidRDefault="00C70040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3,33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3,33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4,00</w:t>
            </w:r>
          </w:p>
        </w:tc>
        <w:tc>
          <w:tcPr>
            <w:tcW w:w="787" w:type="dxa"/>
            <w:shd w:val="clear" w:color="auto" w:fill="FFB39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2,67</w:t>
            </w:r>
          </w:p>
        </w:tc>
        <w:tc>
          <w:tcPr>
            <w:tcW w:w="787" w:type="dxa"/>
            <w:shd w:val="clear" w:color="auto" w:fill="FFB39B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2,67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3,33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3,00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3,00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3,23</w:t>
            </w:r>
          </w:p>
        </w:tc>
      </w:tr>
      <w:tr w:rsidR="00C70040" w:rsidRPr="00C70040" w:rsidTr="00C70040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C70040" w:rsidRPr="00C70040" w:rsidRDefault="00C70040" w:rsidP="00C700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C70040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C70040" w:rsidRPr="00C70040" w:rsidRDefault="00C70040" w:rsidP="00C7004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C70040">
              <w:rPr>
                <w:b/>
                <w:bCs/>
                <w:color w:val="000000"/>
                <w:sz w:val="22"/>
              </w:rPr>
              <w:t>5,00</w:t>
            </w:r>
          </w:p>
        </w:tc>
      </w:tr>
    </w:tbl>
    <w:p w:rsidR="000D1BF0" w:rsidRDefault="000D1BF0">
      <w:pPr>
        <w:spacing w:after="200"/>
        <w:ind w:firstLine="0"/>
        <w:jc w:val="left"/>
        <w:rPr>
          <w:b/>
          <w:sz w:val="28"/>
          <w:szCs w:val="28"/>
        </w:rPr>
        <w:sectPr w:rsidR="000D1BF0" w:rsidSect="000D1BF0">
          <w:type w:val="continuous"/>
          <w:pgSz w:w="11907" w:h="16839" w:code="9"/>
          <w:pgMar w:top="851" w:right="851" w:bottom="851" w:left="851" w:header="720" w:footer="720" w:gutter="0"/>
          <w:cols w:space="851"/>
          <w:docGrid w:linePitch="360"/>
        </w:sectPr>
      </w:pPr>
    </w:p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0D1BF0" w:rsidRPr="00F54FB8" w:rsidRDefault="000D1BF0">
      <w:pPr>
        <w:spacing w:after="200"/>
        <w:ind w:firstLine="0"/>
        <w:jc w:val="left"/>
        <w:rPr>
          <w:rFonts w:eastAsia="Times New Roman"/>
          <w:bCs/>
          <w:color w:val="000000"/>
          <w:szCs w:val="24"/>
          <w:lang/>
        </w:rPr>
      </w:pPr>
    </w:p>
    <w:sectPr w:rsidR="000D1BF0" w:rsidRPr="00F54FB8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0C" w:rsidRDefault="00B7420C" w:rsidP="00F2462C">
      <w:pPr>
        <w:spacing w:line="240" w:lineRule="auto"/>
      </w:pPr>
      <w:r>
        <w:separator/>
      </w:r>
    </w:p>
  </w:endnote>
  <w:endnote w:type="continuationSeparator" w:id="1">
    <w:p w:rsidR="00B7420C" w:rsidRDefault="00B7420C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8D2143" w:rsidRDefault="00A975FB" w:rsidP="00527616">
        <w:pPr>
          <w:pStyle w:val="Footer"/>
          <w:ind w:firstLine="0"/>
          <w:jc w:val="center"/>
        </w:pPr>
        <w:fldSimple w:instr=" PAGE   \* MERGEFORMAT ">
          <w:r w:rsidR="00F54FB8">
            <w:rPr>
              <w:noProof/>
            </w:rPr>
            <w:t>2</w:t>
          </w:r>
        </w:fldSimple>
      </w:p>
    </w:sdtContent>
  </w:sdt>
  <w:p w:rsidR="008D2143" w:rsidRDefault="008D2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0C" w:rsidRDefault="00B7420C" w:rsidP="00F2462C">
      <w:pPr>
        <w:spacing w:line="240" w:lineRule="auto"/>
      </w:pPr>
      <w:r>
        <w:separator/>
      </w:r>
    </w:p>
  </w:footnote>
  <w:footnote w:type="continuationSeparator" w:id="1">
    <w:p w:rsidR="00B7420C" w:rsidRDefault="00B7420C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7F" w:rsidRDefault="008D2143" w:rsidP="00F2462C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педагошког рада наставника теоријске наставе </w:t>
    </w:r>
  </w:p>
  <w:p w:rsidR="008D2143" w:rsidRPr="00AD6C7F" w:rsidRDefault="008D2143" w:rsidP="00AD6C7F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>у току зимског семестара школске 2015/2016.године</w:t>
    </w:r>
    <w:r w:rsidR="00AD6C7F">
      <w:rPr>
        <w:sz w:val="18"/>
        <w:szCs w:val="18"/>
      </w:rPr>
      <w:t xml:space="preserve"> </w:t>
    </w:r>
    <w:r w:rsidR="00DD2164">
      <w:rPr>
        <w:sz w:val="18"/>
        <w:szCs w:val="18"/>
      </w:rPr>
      <w:t>на специјалистичким</w:t>
    </w:r>
    <w:r w:rsidR="00AD6C7F">
      <w:rPr>
        <w:sz w:val="18"/>
        <w:szCs w:val="18"/>
      </w:rPr>
      <w:t xml:space="preserve"> струковним студијама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B28"/>
    <w:multiLevelType w:val="hybridMultilevel"/>
    <w:tmpl w:val="B0D8EEDA"/>
    <w:lvl w:ilvl="0" w:tplc="040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B05F5"/>
    <w:multiLevelType w:val="hybridMultilevel"/>
    <w:tmpl w:val="E7147AC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6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1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22FD3"/>
    <w:rsid w:val="00023474"/>
    <w:rsid w:val="00023C7E"/>
    <w:rsid w:val="00024965"/>
    <w:rsid w:val="0002572A"/>
    <w:rsid w:val="00032E9C"/>
    <w:rsid w:val="000351D6"/>
    <w:rsid w:val="00060208"/>
    <w:rsid w:val="00062602"/>
    <w:rsid w:val="00075B15"/>
    <w:rsid w:val="00086E07"/>
    <w:rsid w:val="00090B02"/>
    <w:rsid w:val="00096A37"/>
    <w:rsid w:val="000A201E"/>
    <w:rsid w:val="000A2E6B"/>
    <w:rsid w:val="000B0A17"/>
    <w:rsid w:val="000B4483"/>
    <w:rsid w:val="000C3B20"/>
    <w:rsid w:val="000D1BF0"/>
    <w:rsid w:val="000D443B"/>
    <w:rsid w:val="000D733D"/>
    <w:rsid w:val="000E23B2"/>
    <w:rsid w:val="000E527D"/>
    <w:rsid w:val="000F5E37"/>
    <w:rsid w:val="00107BBE"/>
    <w:rsid w:val="00110576"/>
    <w:rsid w:val="001135F4"/>
    <w:rsid w:val="001160D0"/>
    <w:rsid w:val="00133447"/>
    <w:rsid w:val="0014122C"/>
    <w:rsid w:val="001412C9"/>
    <w:rsid w:val="0014598C"/>
    <w:rsid w:val="00151604"/>
    <w:rsid w:val="00163112"/>
    <w:rsid w:val="0016639A"/>
    <w:rsid w:val="001719F5"/>
    <w:rsid w:val="001821F0"/>
    <w:rsid w:val="00197F92"/>
    <w:rsid w:val="001A04E7"/>
    <w:rsid w:val="001A0814"/>
    <w:rsid w:val="001D5E7C"/>
    <w:rsid w:val="001D65CE"/>
    <w:rsid w:val="001E75B6"/>
    <w:rsid w:val="001F1D98"/>
    <w:rsid w:val="002073DB"/>
    <w:rsid w:val="002170EF"/>
    <w:rsid w:val="00222414"/>
    <w:rsid w:val="002326FC"/>
    <w:rsid w:val="002359D4"/>
    <w:rsid w:val="002557AD"/>
    <w:rsid w:val="002723B4"/>
    <w:rsid w:val="002859A9"/>
    <w:rsid w:val="002924A9"/>
    <w:rsid w:val="002A1AA3"/>
    <w:rsid w:val="002B6588"/>
    <w:rsid w:val="002B66B5"/>
    <w:rsid w:val="002B7BA9"/>
    <w:rsid w:val="002C17C8"/>
    <w:rsid w:val="002C6F9A"/>
    <w:rsid w:val="002D015E"/>
    <w:rsid w:val="002D3B18"/>
    <w:rsid w:val="002F059C"/>
    <w:rsid w:val="002F5AF3"/>
    <w:rsid w:val="002F606B"/>
    <w:rsid w:val="003025CA"/>
    <w:rsid w:val="00320115"/>
    <w:rsid w:val="003229FD"/>
    <w:rsid w:val="00335302"/>
    <w:rsid w:val="00342E33"/>
    <w:rsid w:val="00350D22"/>
    <w:rsid w:val="0035678B"/>
    <w:rsid w:val="00356841"/>
    <w:rsid w:val="00362A07"/>
    <w:rsid w:val="003726B1"/>
    <w:rsid w:val="00382D0E"/>
    <w:rsid w:val="003857E8"/>
    <w:rsid w:val="00396E8E"/>
    <w:rsid w:val="003A593B"/>
    <w:rsid w:val="003B1A85"/>
    <w:rsid w:val="003B3973"/>
    <w:rsid w:val="003D0D56"/>
    <w:rsid w:val="003D56EE"/>
    <w:rsid w:val="003D615E"/>
    <w:rsid w:val="003E2E79"/>
    <w:rsid w:val="003E7683"/>
    <w:rsid w:val="003E7E61"/>
    <w:rsid w:val="003F0C69"/>
    <w:rsid w:val="003F4332"/>
    <w:rsid w:val="003F5121"/>
    <w:rsid w:val="004132B5"/>
    <w:rsid w:val="0042187B"/>
    <w:rsid w:val="00427B41"/>
    <w:rsid w:val="00433F9D"/>
    <w:rsid w:val="00434CE0"/>
    <w:rsid w:val="004353D6"/>
    <w:rsid w:val="00441B87"/>
    <w:rsid w:val="00450793"/>
    <w:rsid w:val="00475670"/>
    <w:rsid w:val="004870F4"/>
    <w:rsid w:val="004B2BE1"/>
    <w:rsid w:val="004C155E"/>
    <w:rsid w:val="004C550B"/>
    <w:rsid w:val="004D080B"/>
    <w:rsid w:val="004E66B0"/>
    <w:rsid w:val="004F3EE6"/>
    <w:rsid w:val="004F47CF"/>
    <w:rsid w:val="00505866"/>
    <w:rsid w:val="00527616"/>
    <w:rsid w:val="00531279"/>
    <w:rsid w:val="00552B42"/>
    <w:rsid w:val="00560769"/>
    <w:rsid w:val="005708F4"/>
    <w:rsid w:val="005728C6"/>
    <w:rsid w:val="00582A26"/>
    <w:rsid w:val="005A3B4D"/>
    <w:rsid w:val="005A3BB6"/>
    <w:rsid w:val="005B2D05"/>
    <w:rsid w:val="005B5FCC"/>
    <w:rsid w:val="005B7070"/>
    <w:rsid w:val="005C29EE"/>
    <w:rsid w:val="005D071E"/>
    <w:rsid w:val="005E0962"/>
    <w:rsid w:val="005E3E0C"/>
    <w:rsid w:val="005E4C69"/>
    <w:rsid w:val="00606981"/>
    <w:rsid w:val="00607F73"/>
    <w:rsid w:val="00626C25"/>
    <w:rsid w:val="00630A96"/>
    <w:rsid w:val="00632FDA"/>
    <w:rsid w:val="0063436D"/>
    <w:rsid w:val="0064534A"/>
    <w:rsid w:val="00654E2D"/>
    <w:rsid w:val="00655123"/>
    <w:rsid w:val="006626B5"/>
    <w:rsid w:val="00677E34"/>
    <w:rsid w:val="00683F07"/>
    <w:rsid w:val="006B6854"/>
    <w:rsid w:val="006B7FF0"/>
    <w:rsid w:val="006C2E21"/>
    <w:rsid w:val="006C4803"/>
    <w:rsid w:val="006D05F0"/>
    <w:rsid w:val="006F2704"/>
    <w:rsid w:val="006F2E17"/>
    <w:rsid w:val="00724495"/>
    <w:rsid w:val="00725722"/>
    <w:rsid w:val="00730A9F"/>
    <w:rsid w:val="00733AE5"/>
    <w:rsid w:val="00733E8F"/>
    <w:rsid w:val="0073646A"/>
    <w:rsid w:val="00745875"/>
    <w:rsid w:val="00751FEA"/>
    <w:rsid w:val="00764AF2"/>
    <w:rsid w:val="00783028"/>
    <w:rsid w:val="007844B0"/>
    <w:rsid w:val="007A233D"/>
    <w:rsid w:val="007B0ABF"/>
    <w:rsid w:val="007B2C11"/>
    <w:rsid w:val="007B65BB"/>
    <w:rsid w:val="007E40B2"/>
    <w:rsid w:val="007F6068"/>
    <w:rsid w:val="008008B1"/>
    <w:rsid w:val="0080134F"/>
    <w:rsid w:val="008104E5"/>
    <w:rsid w:val="00827B8C"/>
    <w:rsid w:val="0083680F"/>
    <w:rsid w:val="0084622F"/>
    <w:rsid w:val="008519DC"/>
    <w:rsid w:val="008563C7"/>
    <w:rsid w:val="00862F41"/>
    <w:rsid w:val="00877938"/>
    <w:rsid w:val="00884642"/>
    <w:rsid w:val="00885F52"/>
    <w:rsid w:val="008A359C"/>
    <w:rsid w:val="008B31A0"/>
    <w:rsid w:val="008C7F60"/>
    <w:rsid w:val="008D2143"/>
    <w:rsid w:val="008E2839"/>
    <w:rsid w:val="008F1A8C"/>
    <w:rsid w:val="008F7EF6"/>
    <w:rsid w:val="009011BA"/>
    <w:rsid w:val="00902C62"/>
    <w:rsid w:val="00903A7D"/>
    <w:rsid w:val="00925E7B"/>
    <w:rsid w:val="00944780"/>
    <w:rsid w:val="00955686"/>
    <w:rsid w:val="00956714"/>
    <w:rsid w:val="00967030"/>
    <w:rsid w:val="0097713A"/>
    <w:rsid w:val="009778EB"/>
    <w:rsid w:val="00980B9C"/>
    <w:rsid w:val="00985BDC"/>
    <w:rsid w:val="0099663B"/>
    <w:rsid w:val="00997795"/>
    <w:rsid w:val="009A37D9"/>
    <w:rsid w:val="009B5C40"/>
    <w:rsid w:val="009E290F"/>
    <w:rsid w:val="009E442F"/>
    <w:rsid w:val="009F73A8"/>
    <w:rsid w:val="009F7537"/>
    <w:rsid w:val="00A5362C"/>
    <w:rsid w:val="00A81392"/>
    <w:rsid w:val="00A83B69"/>
    <w:rsid w:val="00A96F87"/>
    <w:rsid w:val="00A975FB"/>
    <w:rsid w:val="00AB7EF4"/>
    <w:rsid w:val="00AC1680"/>
    <w:rsid w:val="00AC3471"/>
    <w:rsid w:val="00AC3B44"/>
    <w:rsid w:val="00AC7341"/>
    <w:rsid w:val="00AD6C7F"/>
    <w:rsid w:val="00B10118"/>
    <w:rsid w:val="00B122C7"/>
    <w:rsid w:val="00B166FC"/>
    <w:rsid w:val="00B30016"/>
    <w:rsid w:val="00B315F5"/>
    <w:rsid w:val="00B35334"/>
    <w:rsid w:val="00B355CC"/>
    <w:rsid w:val="00B36774"/>
    <w:rsid w:val="00B409DA"/>
    <w:rsid w:val="00B47F3C"/>
    <w:rsid w:val="00B610E4"/>
    <w:rsid w:val="00B67457"/>
    <w:rsid w:val="00B7420C"/>
    <w:rsid w:val="00B7616C"/>
    <w:rsid w:val="00B764B8"/>
    <w:rsid w:val="00B7789D"/>
    <w:rsid w:val="00B800BC"/>
    <w:rsid w:val="00B93311"/>
    <w:rsid w:val="00BA372E"/>
    <w:rsid w:val="00BC221D"/>
    <w:rsid w:val="00BD2C96"/>
    <w:rsid w:val="00BE55A1"/>
    <w:rsid w:val="00C0651D"/>
    <w:rsid w:val="00C0660A"/>
    <w:rsid w:val="00C11A7E"/>
    <w:rsid w:val="00C22041"/>
    <w:rsid w:val="00C27602"/>
    <w:rsid w:val="00C27B63"/>
    <w:rsid w:val="00C4041B"/>
    <w:rsid w:val="00C43211"/>
    <w:rsid w:val="00C62FFB"/>
    <w:rsid w:val="00C6599B"/>
    <w:rsid w:val="00C70040"/>
    <w:rsid w:val="00C81572"/>
    <w:rsid w:val="00CA5A36"/>
    <w:rsid w:val="00CB4EB2"/>
    <w:rsid w:val="00CD5245"/>
    <w:rsid w:val="00CE419F"/>
    <w:rsid w:val="00CF12DF"/>
    <w:rsid w:val="00CF216E"/>
    <w:rsid w:val="00CF336B"/>
    <w:rsid w:val="00CF4A9D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57BB"/>
    <w:rsid w:val="00D46024"/>
    <w:rsid w:val="00D7671D"/>
    <w:rsid w:val="00DA395D"/>
    <w:rsid w:val="00DA7F0B"/>
    <w:rsid w:val="00DD110A"/>
    <w:rsid w:val="00DD2164"/>
    <w:rsid w:val="00DD7DF0"/>
    <w:rsid w:val="00E04CEE"/>
    <w:rsid w:val="00E05886"/>
    <w:rsid w:val="00E17E26"/>
    <w:rsid w:val="00E22E3A"/>
    <w:rsid w:val="00E34F8A"/>
    <w:rsid w:val="00E47671"/>
    <w:rsid w:val="00E564B4"/>
    <w:rsid w:val="00E62E29"/>
    <w:rsid w:val="00E66400"/>
    <w:rsid w:val="00E71C3F"/>
    <w:rsid w:val="00E72737"/>
    <w:rsid w:val="00E73FB1"/>
    <w:rsid w:val="00E86CD9"/>
    <w:rsid w:val="00E93310"/>
    <w:rsid w:val="00EA06E3"/>
    <w:rsid w:val="00EA0A26"/>
    <w:rsid w:val="00EB6509"/>
    <w:rsid w:val="00ED09C1"/>
    <w:rsid w:val="00ED18B1"/>
    <w:rsid w:val="00ED572E"/>
    <w:rsid w:val="00ED6916"/>
    <w:rsid w:val="00ED7700"/>
    <w:rsid w:val="00EE1407"/>
    <w:rsid w:val="00EF4BB6"/>
    <w:rsid w:val="00EF54B3"/>
    <w:rsid w:val="00F0106C"/>
    <w:rsid w:val="00F120C7"/>
    <w:rsid w:val="00F1451D"/>
    <w:rsid w:val="00F151B3"/>
    <w:rsid w:val="00F2462C"/>
    <w:rsid w:val="00F260FB"/>
    <w:rsid w:val="00F42906"/>
    <w:rsid w:val="00F441B2"/>
    <w:rsid w:val="00F46F13"/>
    <w:rsid w:val="00F544BB"/>
    <w:rsid w:val="00F54FB8"/>
    <w:rsid w:val="00F62D9D"/>
    <w:rsid w:val="00F71E61"/>
    <w:rsid w:val="00F82E8E"/>
    <w:rsid w:val="00FB0EDF"/>
    <w:rsid w:val="00FC14EF"/>
    <w:rsid w:val="00FC466E"/>
    <w:rsid w:val="00FC5F42"/>
    <w:rsid w:val="00FD5B68"/>
    <w:rsid w:val="00FD6D26"/>
    <w:rsid w:val="00FE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FFA78B"/>
              </a:solidFill>
            </c:spPr>
          </c:dPt>
          <c:dPt>
            <c:idx val="1"/>
            <c:spPr>
              <a:solidFill>
                <a:srgbClr val="FFD757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Lbls>
            <c:dLbl>
              <c:idx val="2"/>
              <c:layout>
                <c:manualLayout>
                  <c:x val="1.2548380428953062E-2"/>
                  <c:y val="-3.6129870669287466E-3"/>
                </c:manualLayout>
              </c:layout>
              <c:showVal val="1"/>
            </c:dLbl>
            <c:dLbl>
              <c:idx val="4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</c:dLbl>
            <c:showVal val="1"/>
          </c:dLbls>
          <c:cat>
            <c:strRef>
              <c:f>Sheet1!$A$2:$A$4</c:f>
              <c:strCache>
                <c:ptCount val="3"/>
                <c:pt idx="0">
                  <c:v>≤4,00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</c:ser>
        <c:shape val="box"/>
        <c:axId val="95208192"/>
        <c:axId val="95210112"/>
        <c:axId val="0"/>
      </c:bar3DChart>
      <c:catAx>
        <c:axId val="95208192"/>
        <c:scaling>
          <c:orientation val="minMax"/>
        </c:scaling>
        <c:axPos val="b"/>
        <c:numFmt formatCode="General" sourceLinked="1"/>
        <c:tickLblPos val="nextTo"/>
        <c:crossAx val="95210112"/>
        <c:crosses val="autoZero"/>
        <c:auto val="1"/>
        <c:lblAlgn val="ctr"/>
        <c:lblOffset val="100"/>
      </c:catAx>
      <c:valAx>
        <c:axId val="95210112"/>
        <c:scaling>
          <c:orientation val="minMax"/>
        </c:scaling>
        <c:axPos val="l"/>
        <c:majorGridlines/>
        <c:numFmt formatCode="General" sourceLinked="1"/>
        <c:tickLblPos val="nextTo"/>
        <c:crossAx val="952081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023E-A247-4117-9E81-F77BA342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3</cp:revision>
  <cp:lastPrinted>2014-07-10T12:56:00Z</cp:lastPrinted>
  <dcterms:created xsi:type="dcterms:W3CDTF">2016-11-28T11:22:00Z</dcterms:created>
  <dcterms:modified xsi:type="dcterms:W3CDTF">2016-11-28T11:28:00Z</dcterms:modified>
</cp:coreProperties>
</file>